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5E7" w:rsidRPr="007E19F0" w:rsidRDefault="00BE55E7" w:rsidP="00BE55E7">
      <w:pPr>
        <w:ind w:firstLine="709"/>
        <w:jc w:val="center"/>
        <w:rPr>
          <w:caps/>
          <w:sz w:val="28"/>
          <w:szCs w:val="28"/>
          <w:lang w:val="kk-KZ"/>
        </w:rPr>
      </w:pPr>
      <w:r w:rsidRPr="007E19F0">
        <w:rPr>
          <w:caps/>
          <w:sz w:val="28"/>
          <w:szCs w:val="28"/>
          <w:lang w:val="kk-KZ"/>
        </w:rPr>
        <w:t>14 Дамыған шетелдік мемлекеттердің бюджеті</w:t>
      </w:r>
    </w:p>
    <w:p w:rsidR="00BE55E7" w:rsidRDefault="00BE55E7" w:rsidP="00BE55E7">
      <w:pPr>
        <w:tabs>
          <w:tab w:val="left" w:pos="0"/>
          <w:tab w:val="left" w:pos="720"/>
          <w:tab w:val="left" w:pos="900"/>
          <w:tab w:val="left" w:pos="14400"/>
        </w:tabs>
        <w:ind w:firstLine="709"/>
        <w:jc w:val="center"/>
        <w:rPr>
          <w:sz w:val="28"/>
          <w:szCs w:val="28"/>
          <w:lang w:val="kk-KZ"/>
        </w:rPr>
      </w:pPr>
    </w:p>
    <w:p w:rsidR="00BE55E7" w:rsidRDefault="00BE55E7" w:rsidP="00BE55E7">
      <w:pPr>
        <w:ind w:firstLine="709"/>
        <w:jc w:val="both"/>
        <w:rPr>
          <w:color w:val="000000"/>
          <w:sz w:val="28"/>
          <w:szCs w:val="28"/>
          <w:lang w:val="kk-KZ"/>
        </w:rPr>
      </w:pPr>
      <w:r>
        <w:rPr>
          <w:color w:val="000000"/>
          <w:sz w:val="28"/>
          <w:szCs w:val="28"/>
          <w:lang w:val="kk-KZ"/>
        </w:rPr>
        <w:t>Мемлекеттік бюджет қаржы жүйесінің жетекші буыны және негізгі қаржылық категория. Бюджет негізгі қаржылық категорияларды (салықтар, мемлекеттік несие, мемлекеттік шығыстар) біріктіреді. Бюджет арқылы ел ішіндегі қаржы ресурстарының тұрақты мобилизациялануы жүзеге асырылады. Мемлекеттік бюджет заң күші бар мемлекеттің ағымдағы жылға бекітілген негізгі қаржылық жоспары болып табылады. Дамыған шет елдерде мемлекеттік бюджет келесі негізгі функцияларды атқарады:</w:t>
      </w:r>
    </w:p>
    <w:p w:rsidR="00BE55E7" w:rsidRDefault="00BE55E7" w:rsidP="00BE55E7">
      <w:pPr>
        <w:numPr>
          <w:ilvl w:val="1"/>
          <w:numId w:val="1"/>
        </w:numPr>
        <w:tabs>
          <w:tab w:val="clear" w:pos="900"/>
          <w:tab w:val="num" w:pos="993"/>
        </w:tabs>
        <w:ind w:left="0" w:firstLine="709"/>
        <w:jc w:val="both"/>
        <w:rPr>
          <w:color w:val="000000"/>
          <w:sz w:val="28"/>
          <w:szCs w:val="28"/>
          <w:lang w:val="kk-KZ"/>
        </w:rPr>
      </w:pPr>
      <w:r>
        <w:rPr>
          <w:color w:val="000000"/>
          <w:sz w:val="28"/>
          <w:szCs w:val="28"/>
          <w:lang w:val="kk-KZ"/>
        </w:rPr>
        <w:t>Ұлттық табысты бөлу</w:t>
      </w:r>
    </w:p>
    <w:p w:rsidR="00BE55E7" w:rsidRDefault="00BE55E7" w:rsidP="00BE55E7">
      <w:pPr>
        <w:numPr>
          <w:ilvl w:val="1"/>
          <w:numId w:val="1"/>
        </w:numPr>
        <w:tabs>
          <w:tab w:val="clear" w:pos="900"/>
          <w:tab w:val="num" w:pos="993"/>
        </w:tabs>
        <w:ind w:left="0" w:firstLine="709"/>
        <w:jc w:val="both"/>
        <w:rPr>
          <w:color w:val="000000"/>
          <w:sz w:val="28"/>
          <w:szCs w:val="28"/>
          <w:lang w:val="kk-KZ"/>
        </w:rPr>
      </w:pPr>
      <w:r>
        <w:rPr>
          <w:color w:val="000000"/>
          <w:sz w:val="28"/>
          <w:szCs w:val="28"/>
          <w:lang w:val="kk-KZ"/>
        </w:rPr>
        <w:t>ЭМР және ынталандыру</w:t>
      </w:r>
    </w:p>
    <w:p w:rsidR="00BE55E7" w:rsidRDefault="00BE55E7" w:rsidP="00BE55E7">
      <w:pPr>
        <w:numPr>
          <w:ilvl w:val="1"/>
          <w:numId w:val="1"/>
        </w:numPr>
        <w:tabs>
          <w:tab w:val="clear" w:pos="900"/>
          <w:tab w:val="num" w:pos="993"/>
        </w:tabs>
        <w:ind w:left="0" w:firstLine="709"/>
        <w:jc w:val="both"/>
        <w:rPr>
          <w:color w:val="000000"/>
          <w:sz w:val="28"/>
          <w:szCs w:val="28"/>
          <w:lang w:val="kk-KZ"/>
        </w:rPr>
      </w:pPr>
      <w:r>
        <w:rPr>
          <w:color w:val="000000"/>
          <w:sz w:val="28"/>
          <w:szCs w:val="28"/>
          <w:lang w:val="kk-KZ"/>
        </w:rPr>
        <w:t>Әлеуметтік саясатты қаржыландыру</w:t>
      </w:r>
    </w:p>
    <w:p w:rsidR="00BE55E7" w:rsidRDefault="00BE55E7" w:rsidP="00BE55E7">
      <w:pPr>
        <w:numPr>
          <w:ilvl w:val="1"/>
          <w:numId w:val="1"/>
        </w:numPr>
        <w:tabs>
          <w:tab w:val="clear" w:pos="900"/>
          <w:tab w:val="num" w:pos="993"/>
        </w:tabs>
        <w:ind w:left="0" w:firstLine="709"/>
        <w:jc w:val="both"/>
        <w:rPr>
          <w:color w:val="000000"/>
          <w:sz w:val="28"/>
          <w:szCs w:val="28"/>
          <w:lang w:val="kk-KZ"/>
        </w:rPr>
      </w:pPr>
      <w:r>
        <w:rPr>
          <w:color w:val="000000"/>
          <w:sz w:val="28"/>
          <w:szCs w:val="28"/>
          <w:lang w:val="kk-KZ"/>
        </w:rPr>
        <w:t>Орталықтандырылған ақша қаражаттарының пайда болуы мен жұмсалуын бақылау</w:t>
      </w:r>
    </w:p>
    <w:p w:rsidR="00BE55E7" w:rsidRDefault="00BE55E7" w:rsidP="00BE55E7">
      <w:pPr>
        <w:ind w:firstLine="709"/>
        <w:jc w:val="both"/>
        <w:rPr>
          <w:color w:val="000000"/>
          <w:sz w:val="28"/>
          <w:szCs w:val="28"/>
          <w:lang w:val="kk-KZ"/>
        </w:rPr>
      </w:pPr>
      <w:r>
        <w:rPr>
          <w:color w:val="000000"/>
          <w:sz w:val="28"/>
          <w:szCs w:val="28"/>
          <w:lang w:val="kk-KZ"/>
        </w:rPr>
        <w:t>Дамыған шет елдердің мемлекеттік бюджет шығыстары негізгі 5 топқа бөлінеді:</w:t>
      </w:r>
    </w:p>
    <w:p w:rsidR="00BE55E7" w:rsidRDefault="00BE55E7" w:rsidP="00BE55E7">
      <w:pPr>
        <w:numPr>
          <w:ilvl w:val="0"/>
          <w:numId w:val="2"/>
        </w:numPr>
        <w:tabs>
          <w:tab w:val="clear" w:pos="900"/>
          <w:tab w:val="num" w:pos="993"/>
        </w:tabs>
        <w:ind w:left="0" w:firstLine="709"/>
        <w:jc w:val="both"/>
        <w:rPr>
          <w:color w:val="000000"/>
          <w:sz w:val="28"/>
          <w:szCs w:val="28"/>
          <w:lang w:val="kk-KZ"/>
        </w:rPr>
      </w:pPr>
      <w:r>
        <w:rPr>
          <w:color w:val="000000"/>
          <w:sz w:val="28"/>
          <w:szCs w:val="28"/>
          <w:lang w:val="kk-KZ"/>
        </w:rPr>
        <w:t>әскери шығындар</w:t>
      </w:r>
    </w:p>
    <w:p w:rsidR="00BE55E7" w:rsidRDefault="00BE55E7" w:rsidP="00BE55E7">
      <w:pPr>
        <w:numPr>
          <w:ilvl w:val="0"/>
          <w:numId w:val="2"/>
        </w:numPr>
        <w:tabs>
          <w:tab w:val="clear" w:pos="900"/>
          <w:tab w:val="num" w:pos="993"/>
        </w:tabs>
        <w:ind w:left="0" w:firstLine="709"/>
        <w:jc w:val="both"/>
        <w:rPr>
          <w:color w:val="000000"/>
          <w:sz w:val="28"/>
          <w:szCs w:val="28"/>
          <w:lang w:val="kk-KZ"/>
        </w:rPr>
      </w:pPr>
      <w:r>
        <w:rPr>
          <w:color w:val="000000"/>
          <w:sz w:val="28"/>
          <w:szCs w:val="28"/>
          <w:lang w:val="kk-KZ"/>
        </w:rPr>
        <w:t>экономикаға араласу(ынталандыру)</w:t>
      </w:r>
    </w:p>
    <w:p w:rsidR="00BE55E7" w:rsidRPr="00862781" w:rsidRDefault="00BE55E7" w:rsidP="00BE55E7">
      <w:pPr>
        <w:numPr>
          <w:ilvl w:val="0"/>
          <w:numId w:val="2"/>
        </w:numPr>
        <w:tabs>
          <w:tab w:val="clear" w:pos="900"/>
          <w:tab w:val="num" w:pos="993"/>
        </w:tabs>
        <w:ind w:left="0" w:firstLine="709"/>
        <w:jc w:val="both"/>
        <w:rPr>
          <w:color w:val="000000"/>
          <w:sz w:val="28"/>
          <w:szCs w:val="28"/>
          <w:lang w:val="kk-KZ"/>
        </w:rPr>
      </w:pPr>
      <w:r w:rsidRPr="00862781">
        <w:rPr>
          <w:color w:val="000000"/>
          <w:sz w:val="28"/>
          <w:szCs w:val="28"/>
          <w:lang w:val="kk-KZ"/>
        </w:rPr>
        <w:t>әлеуметтік мәселелерді шешу</w:t>
      </w:r>
    </w:p>
    <w:p w:rsidR="00BE55E7" w:rsidRPr="00862781" w:rsidRDefault="00BE55E7" w:rsidP="00BE55E7">
      <w:pPr>
        <w:numPr>
          <w:ilvl w:val="0"/>
          <w:numId w:val="2"/>
        </w:numPr>
        <w:tabs>
          <w:tab w:val="clear" w:pos="900"/>
          <w:tab w:val="num" w:pos="993"/>
        </w:tabs>
        <w:ind w:left="0" w:firstLine="709"/>
        <w:jc w:val="both"/>
        <w:rPr>
          <w:color w:val="000000"/>
          <w:sz w:val="28"/>
          <w:szCs w:val="28"/>
          <w:lang w:val="kk-KZ"/>
        </w:rPr>
      </w:pPr>
      <w:r w:rsidRPr="00862781">
        <w:rPr>
          <w:color w:val="000000"/>
          <w:sz w:val="28"/>
          <w:szCs w:val="28"/>
          <w:lang w:val="kk-KZ"/>
        </w:rPr>
        <w:t>мемлекеттік басқару аппаратын қаржыландыру</w:t>
      </w:r>
    </w:p>
    <w:p w:rsidR="00BE55E7" w:rsidRPr="00862781" w:rsidRDefault="00BE55E7" w:rsidP="00BE55E7">
      <w:pPr>
        <w:numPr>
          <w:ilvl w:val="0"/>
          <w:numId w:val="2"/>
        </w:numPr>
        <w:tabs>
          <w:tab w:val="clear" w:pos="900"/>
          <w:tab w:val="num" w:pos="993"/>
        </w:tabs>
        <w:ind w:left="0" w:firstLine="709"/>
        <w:jc w:val="both"/>
        <w:rPr>
          <w:color w:val="000000"/>
          <w:sz w:val="28"/>
          <w:szCs w:val="28"/>
          <w:lang w:val="kk-KZ"/>
        </w:rPr>
      </w:pPr>
      <w:r w:rsidRPr="00862781">
        <w:rPr>
          <w:color w:val="000000"/>
          <w:sz w:val="28"/>
          <w:szCs w:val="28"/>
          <w:lang w:val="kk-KZ"/>
        </w:rPr>
        <w:t>дамушы және артта қалған елдерге несиелер мен субсидиялар беру</w:t>
      </w:r>
    </w:p>
    <w:p w:rsidR="00BE55E7" w:rsidRPr="00862781" w:rsidRDefault="00BE55E7" w:rsidP="00BE55E7">
      <w:pPr>
        <w:numPr>
          <w:ilvl w:val="0"/>
          <w:numId w:val="3"/>
        </w:numPr>
        <w:tabs>
          <w:tab w:val="clear" w:pos="900"/>
          <w:tab w:val="num" w:pos="993"/>
        </w:tabs>
        <w:ind w:left="0" w:firstLine="709"/>
        <w:jc w:val="both"/>
        <w:rPr>
          <w:color w:val="000000"/>
          <w:sz w:val="28"/>
          <w:szCs w:val="28"/>
          <w:lang w:val="kk-KZ"/>
        </w:rPr>
      </w:pPr>
      <w:r w:rsidRPr="00862781">
        <w:rPr>
          <w:color w:val="000000"/>
          <w:sz w:val="28"/>
          <w:szCs w:val="28"/>
          <w:lang w:val="kk-KZ"/>
        </w:rPr>
        <w:t xml:space="preserve">Әскери шығындар тура және жанама болып бөлінеді. </w:t>
      </w:r>
    </w:p>
    <w:p w:rsidR="00BE55E7" w:rsidRPr="00862781" w:rsidRDefault="00BE55E7" w:rsidP="00BE55E7">
      <w:pPr>
        <w:ind w:firstLine="709"/>
        <w:jc w:val="both"/>
        <w:rPr>
          <w:color w:val="000000"/>
          <w:sz w:val="28"/>
          <w:szCs w:val="28"/>
          <w:lang w:val="kk-KZ"/>
        </w:rPr>
      </w:pPr>
      <w:r w:rsidRPr="00862781">
        <w:rPr>
          <w:color w:val="000000"/>
          <w:sz w:val="28"/>
          <w:szCs w:val="28"/>
          <w:lang w:val="kk-KZ"/>
        </w:rPr>
        <w:t xml:space="preserve">Тура – соғысты қаржыландыру, елдің әскери-қауіпсіздік базасын нығайтуды қаржыландыру. </w:t>
      </w:r>
    </w:p>
    <w:p w:rsidR="00BE55E7" w:rsidRPr="00862781" w:rsidRDefault="00BE55E7" w:rsidP="00BE55E7">
      <w:pPr>
        <w:ind w:firstLine="709"/>
        <w:jc w:val="both"/>
        <w:rPr>
          <w:color w:val="000000"/>
          <w:sz w:val="28"/>
          <w:szCs w:val="28"/>
          <w:lang w:val="kk-KZ"/>
        </w:rPr>
      </w:pPr>
      <w:r w:rsidRPr="00862781">
        <w:rPr>
          <w:color w:val="000000"/>
          <w:sz w:val="28"/>
          <w:szCs w:val="28"/>
          <w:lang w:val="kk-KZ"/>
        </w:rPr>
        <w:t xml:space="preserve">Жанама – соғыс ардагерлеріне, мүгедектерге, олардың жанұяларына көмектесу, зейнетақылар төлеу, арнайы көмек қорларын құру. </w:t>
      </w:r>
    </w:p>
    <w:p w:rsidR="00BE55E7" w:rsidRPr="00862781" w:rsidRDefault="00BE55E7" w:rsidP="00BE55E7">
      <w:pPr>
        <w:numPr>
          <w:ilvl w:val="0"/>
          <w:numId w:val="3"/>
        </w:numPr>
        <w:tabs>
          <w:tab w:val="clear" w:pos="900"/>
          <w:tab w:val="num" w:pos="180"/>
          <w:tab w:val="left" w:pos="993"/>
        </w:tabs>
        <w:ind w:left="0" w:firstLine="709"/>
        <w:jc w:val="both"/>
        <w:rPr>
          <w:color w:val="000000"/>
          <w:sz w:val="28"/>
          <w:szCs w:val="28"/>
          <w:lang w:val="kk-KZ"/>
        </w:rPr>
      </w:pPr>
      <w:r w:rsidRPr="00862781">
        <w:rPr>
          <w:color w:val="000000"/>
          <w:sz w:val="28"/>
          <w:szCs w:val="28"/>
          <w:lang w:val="kk-KZ"/>
        </w:rPr>
        <w:t xml:space="preserve">Экономиканы ынталандыру шығындары (НИОКР – инновацияларды қаржыландыру) – кәсіпкерлікті қаржыландыру, бүгінгі таңда дамыған елдерде бұл топқа мемлекеттік бюджеттің 25-30% жұмсалады. </w:t>
      </w:r>
    </w:p>
    <w:p w:rsidR="00BE55E7" w:rsidRDefault="00BE55E7" w:rsidP="00BE55E7">
      <w:pPr>
        <w:numPr>
          <w:ilvl w:val="0"/>
          <w:numId w:val="3"/>
        </w:numPr>
        <w:tabs>
          <w:tab w:val="clear" w:pos="900"/>
          <w:tab w:val="num" w:pos="0"/>
          <w:tab w:val="left" w:pos="993"/>
        </w:tabs>
        <w:ind w:left="0" w:firstLine="709"/>
        <w:jc w:val="both"/>
        <w:rPr>
          <w:color w:val="000000"/>
          <w:sz w:val="28"/>
          <w:szCs w:val="28"/>
          <w:lang w:val="kk-KZ"/>
        </w:rPr>
      </w:pPr>
      <w:r w:rsidRPr="00862781">
        <w:rPr>
          <w:color w:val="000000"/>
          <w:sz w:val="28"/>
          <w:szCs w:val="28"/>
          <w:lang w:val="kk-KZ"/>
        </w:rPr>
        <w:t>Әлеуметтік мәселелерді шешу:</w:t>
      </w:r>
      <w:r>
        <w:rPr>
          <w:color w:val="000000"/>
          <w:sz w:val="28"/>
          <w:szCs w:val="28"/>
          <w:lang w:val="kk-KZ"/>
        </w:rPr>
        <w:t xml:space="preserve"> білім беру, денсаулық сақтау, әлеуметтік сақтандыру және әлеуметтік қамтамасыздандыру шығындарын біріктіреді. Олар арнайы бағдарламалар арқылы жүзеге асырады. Мысалы, АҚШ-та мұндай 100 аса бағдарлама қарастырылған. Ұлыбританияда – бірнеше ондық. Білім саласына келсек бұл мемлекеттерде толық мемлекеттік бюджет есебінен тек бастауыш мектептер ғана қаржыландырылады. Білім берудің басқа салаларының барлығында аралас қаржыландыру.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xml:space="preserve">Дамыған елдерде жеке меншік мектептер кеңінен тараған. Яғни, оқудың төлемақысы жоғары болса, білім берудің сапасы да жоғары болады. ЖОО-рында да осы қағидаға сай қызмет етеді. Мысалы, Гарвард және Колумбия университеттерінде жылдық оқу ақысы 25-30 мың доллар арасында.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Германия мен Жапонияда ЖОО-рындарының 70</w:t>
      </w:r>
      <w:r>
        <w:rPr>
          <w:color w:val="000000"/>
          <w:sz w:val="28"/>
          <w:szCs w:val="28"/>
        </w:rPr>
        <w:t>%</w:t>
      </w:r>
      <w:r>
        <w:rPr>
          <w:color w:val="000000"/>
          <w:sz w:val="28"/>
          <w:szCs w:val="28"/>
          <w:lang w:val="kk-KZ"/>
        </w:rPr>
        <w:t xml:space="preserve">-ы ақылы. Әлеуметтік аударымдардың бір бөлігі әрбір азаматтың жарнасының есебінен жүргізіледі. Ол, әсіресе, денсаулық сақтау саласында айқын көрінеді. Мысалы, АҚШ-та халықтың басым бөлігі медициналық қызметті медициналық сақтандыру желісі бойынша алады. Яғни, олар арнайы сақтандыру жарналарын төлеп </w:t>
      </w:r>
      <w:r>
        <w:rPr>
          <w:color w:val="000000"/>
          <w:sz w:val="28"/>
          <w:szCs w:val="28"/>
          <w:lang w:val="kk-KZ"/>
        </w:rPr>
        <w:lastRenderedPageBreak/>
        <w:t xml:space="preserve">отырады, сақтандыру полисіне сәйкес медициналық қызметтермен пайдаланады. Ал жағдайы төмен азаматтар «медикеир» бағдарламасы бойынша емделеді. Бұл бағдарлама толық федералды бюджет есебінен қаржыландырылады. Ұлыбритания, Германия, Францияда барлық медициналық қызметтер тегін көрсетіледі. </w:t>
      </w:r>
    </w:p>
    <w:p w:rsidR="00BE55E7" w:rsidRPr="00862781" w:rsidRDefault="00BE55E7" w:rsidP="00BE55E7">
      <w:pPr>
        <w:numPr>
          <w:ilvl w:val="0"/>
          <w:numId w:val="3"/>
        </w:numPr>
        <w:tabs>
          <w:tab w:val="clear" w:pos="900"/>
          <w:tab w:val="num" w:pos="993"/>
        </w:tabs>
        <w:ind w:left="0" w:firstLine="709"/>
        <w:jc w:val="both"/>
        <w:rPr>
          <w:color w:val="000000"/>
          <w:sz w:val="28"/>
          <w:szCs w:val="28"/>
          <w:lang w:val="kk-KZ"/>
        </w:rPr>
      </w:pPr>
      <w:r w:rsidRPr="00862781">
        <w:rPr>
          <w:color w:val="000000"/>
          <w:sz w:val="28"/>
          <w:szCs w:val="28"/>
          <w:lang w:val="kk-KZ"/>
        </w:rPr>
        <w:t>Мемлекеттік басқару аппаратын қаржыландыру.</w:t>
      </w:r>
    </w:p>
    <w:p w:rsidR="00BE55E7" w:rsidRDefault="00BE55E7" w:rsidP="00BE55E7">
      <w:pPr>
        <w:tabs>
          <w:tab w:val="left" w:pos="900"/>
        </w:tabs>
        <w:ind w:firstLine="709"/>
        <w:jc w:val="both"/>
        <w:rPr>
          <w:color w:val="000000"/>
          <w:sz w:val="28"/>
          <w:szCs w:val="28"/>
          <w:lang w:val="kk-KZ"/>
        </w:rPr>
      </w:pPr>
      <w:r>
        <w:rPr>
          <w:color w:val="000000"/>
          <w:sz w:val="28"/>
          <w:szCs w:val="28"/>
          <w:lang w:val="kk-KZ"/>
        </w:rPr>
        <w:t>Заң шығарушы, атқарушы органдардың: сот, прокуратура, полиция, әртүрлі ведомстволар мен министрліктердің қызметін қаржыландыру. Ұлыбритания, Бельгия, Жапония сияқты жеке мемлекеттерде мемлекеттік бюджеттен корольдік жанұяны қамтамасыздандыруға 4-5</w:t>
      </w:r>
      <w:r w:rsidRPr="00B76366">
        <w:rPr>
          <w:color w:val="000000"/>
          <w:sz w:val="28"/>
          <w:szCs w:val="28"/>
          <w:lang w:val="kk-KZ"/>
        </w:rPr>
        <w:t>%</w:t>
      </w:r>
      <w:r>
        <w:rPr>
          <w:color w:val="000000"/>
          <w:sz w:val="28"/>
          <w:szCs w:val="28"/>
          <w:lang w:val="kk-KZ"/>
        </w:rPr>
        <w:t xml:space="preserve"> қаржы жұмсалады.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xml:space="preserve">Шет елдердің </w:t>
      </w:r>
      <w:r w:rsidRPr="00862781">
        <w:rPr>
          <w:color w:val="000000"/>
          <w:sz w:val="28"/>
          <w:szCs w:val="28"/>
          <w:lang w:val="kk-KZ"/>
        </w:rPr>
        <w:t>мемлекеттік бюджетінің түсімінің</w:t>
      </w:r>
      <w:r>
        <w:rPr>
          <w:i/>
          <w:color w:val="000000"/>
          <w:sz w:val="28"/>
          <w:szCs w:val="28"/>
          <w:lang w:val="kk-KZ"/>
        </w:rPr>
        <w:t xml:space="preserve"> </w:t>
      </w:r>
      <w:r>
        <w:rPr>
          <w:color w:val="000000"/>
          <w:sz w:val="28"/>
          <w:szCs w:val="28"/>
          <w:lang w:val="kk-KZ"/>
        </w:rPr>
        <w:t xml:space="preserve">басым бөлігін салықтар алады. Шет мемлекеттердің салық жүйесі екі түрлі болып келеді: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xml:space="preserve">- унитарлы мемлекеттерде 2 буын: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1) мемлекеттік салықтар</w:t>
      </w:r>
    </w:p>
    <w:p w:rsidR="00BE55E7" w:rsidRDefault="00BE55E7" w:rsidP="00BE55E7">
      <w:pPr>
        <w:tabs>
          <w:tab w:val="left" w:pos="900"/>
        </w:tabs>
        <w:ind w:firstLine="709"/>
        <w:jc w:val="both"/>
        <w:rPr>
          <w:color w:val="000000"/>
          <w:sz w:val="28"/>
          <w:szCs w:val="28"/>
          <w:lang w:val="kk-KZ"/>
        </w:rPr>
      </w:pPr>
      <w:r>
        <w:rPr>
          <w:color w:val="000000"/>
          <w:sz w:val="28"/>
          <w:szCs w:val="28"/>
          <w:lang w:val="kk-KZ"/>
        </w:rPr>
        <w:t>2) жергілікті салықтар</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федеративті мемлекеттерде 3 буын:</w:t>
      </w:r>
    </w:p>
    <w:p w:rsidR="00BE55E7" w:rsidRDefault="00BE55E7" w:rsidP="00BE55E7">
      <w:pPr>
        <w:tabs>
          <w:tab w:val="left" w:pos="900"/>
        </w:tabs>
        <w:ind w:firstLine="709"/>
        <w:jc w:val="both"/>
        <w:rPr>
          <w:color w:val="000000"/>
          <w:sz w:val="28"/>
          <w:szCs w:val="28"/>
          <w:lang w:val="kk-KZ"/>
        </w:rPr>
      </w:pPr>
      <w:r>
        <w:rPr>
          <w:color w:val="000000"/>
          <w:sz w:val="28"/>
          <w:szCs w:val="28"/>
          <w:lang w:val="kk-KZ"/>
        </w:rPr>
        <w:t>1) федералды салықтар</w:t>
      </w:r>
    </w:p>
    <w:p w:rsidR="00BE55E7" w:rsidRDefault="00BE55E7" w:rsidP="00BE55E7">
      <w:pPr>
        <w:tabs>
          <w:tab w:val="left" w:pos="900"/>
        </w:tabs>
        <w:ind w:firstLine="709"/>
        <w:jc w:val="both"/>
        <w:rPr>
          <w:color w:val="000000"/>
          <w:sz w:val="28"/>
          <w:szCs w:val="28"/>
          <w:lang w:val="kk-KZ"/>
        </w:rPr>
      </w:pPr>
      <w:r>
        <w:rPr>
          <w:color w:val="000000"/>
          <w:sz w:val="28"/>
          <w:szCs w:val="28"/>
          <w:lang w:val="kk-KZ"/>
        </w:rPr>
        <w:t>2) федерация мүшелерінің бюджеттеріне тиесілі салықтар (АҚШ-та – штаттар салықтары, Канадада – провинциялардың салықтары, Швейцарияда – кантон салықтары, Германияда – жер-ланд салықтары)</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xml:space="preserve">3) жергілікті салықтар </w:t>
      </w:r>
    </w:p>
    <w:p w:rsidR="00BE55E7" w:rsidRDefault="00BE55E7" w:rsidP="00BE55E7">
      <w:pPr>
        <w:tabs>
          <w:tab w:val="left" w:pos="900"/>
        </w:tabs>
        <w:ind w:firstLine="709"/>
        <w:jc w:val="both"/>
        <w:rPr>
          <w:color w:val="000000"/>
          <w:sz w:val="28"/>
          <w:szCs w:val="28"/>
          <w:lang w:val="kk-KZ"/>
        </w:rPr>
      </w:pPr>
      <w:r>
        <w:rPr>
          <w:color w:val="000000"/>
          <w:sz w:val="28"/>
          <w:szCs w:val="28"/>
          <w:lang w:val="kk-KZ"/>
        </w:rPr>
        <w:t>Мемлекеттік бюджетке ең көп түсім әкелетін негізгі салықтар бекітіледі. Олар:</w:t>
      </w:r>
    </w:p>
    <w:p w:rsidR="00BE55E7" w:rsidRDefault="00BE55E7" w:rsidP="00BE55E7">
      <w:pPr>
        <w:numPr>
          <w:ilvl w:val="0"/>
          <w:numId w:val="4"/>
        </w:numPr>
        <w:tabs>
          <w:tab w:val="clear" w:pos="900"/>
          <w:tab w:val="num" w:pos="993"/>
        </w:tabs>
        <w:ind w:left="0" w:firstLine="709"/>
        <w:jc w:val="both"/>
        <w:rPr>
          <w:color w:val="000000"/>
          <w:sz w:val="28"/>
          <w:szCs w:val="28"/>
          <w:lang w:val="kk-KZ"/>
        </w:rPr>
      </w:pPr>
      <w:r>
        <w:rPr>
          <w:color w:val="000000"/>
          <w:sz w:val="28"/>
          <w:szCs w:val="28"/>
          <w:lang w:val="kk-KZ"/>
        </w:rPr>
        <w:t>халықтан табыс салығы</w:t>
      </w:r>
    </w:p>
    <w:p w:rsidR="00BE55E7" w:rsidRDefault="00BE55E7" w:rsidP="00BE55E7">
      <w:pPr>
        <w:numPr>
          <w:ilvl w:val="0"/>
          <w:numId w:val="4"/>
        </w:numPr>
        <w:tabs>
          <w:tab w:val="clear" w:pos="900"/>
          <w:tab w:val="num" w:pos="993"/>
        </w:tabs>
        <w:ind w:left="0" w:firstLine="709"/>
        <w:jc w:val="both"/>
        <w:rPr>
          <w:color w:val="000000"/>
          <w:sz w:val="28"/>
          <w:szCs w:val="28"/>
          <w:lang w:val="kk-KZ"/>
        </w:rPr>
      </w:pPr>
      <w:r>
        <w:rPr>
          <w:color w:val="000000"/>
          <w:sz w:val="28"/>
          <w:szCs w:val="28"/>
          <w:lang w:val="kk-KZ"/>
        </w:rPr>
        <w:t>корпорациялардың табысына салынатын салық</w:t>
      </w:r>
    </w:p>
    <w:p w:rsidR="00BE55E7" w:rsidRDefault="00BE55E7" w:rsidP="00BE55E7">
      <w:pPr>
        <w:numPr>
          <w:ilvl w:val="0"/>
          <w:numId w:val="4"/>
        </w:numPr>
        <w:tabs>
          <w:tab w:val="clear" w:pos="900"/>
          <w:tab w:val="num" w:pos="993"/>
        </w:tabs>
        <w:ind w:left="0" w:firstLine="709"/>
        <w:jc w:val="both"/>
        <w:rPr>
          <w:color w:val="000000"/>
          <w:sz w:val="28"/>
          <w:szCs w:val="28"/>
          <w:lang w:val="kk-KZ"/>
        </w:rPr>
      </w:pPr>
      <w:r>
        <w:rPr>
          <w:color w:val="000000"/>
          <w:sz w:val="28"/>
          <w:szCs w:val="28"/>
          <w:lang w:val="kk-KZ"/>
        </w:rPr>
        <w:t>ҚҚС</w:t>
      </w:r>
    </w:p>
    <w:p w:rsidR="00BE55E7" w:rsidRDefault="00BE55E7" w:rsidP="00BE55E7">
      <w:pPr>
        <w:numPr>
          <w:ilvl w:val="0"/>
          <w:numId w:val="4"/>
        </w:numPr>
        <w:tabs>
          <w:tab w:val="clear" w:pos="900"/>
          <w:tab w:val="num" w:pos="993"/>
        </w:tabs>
        <w:ind w:left="0" w:firstLine="709"/>
        <w:jc w:val="both"/>
        <w:rPr>
          <w:color w:val="000000"/>
          <w:sz w:val="28"/>
          <w:szCs w:val="28"/>
          <w:lang w:val="kk-KZ"/>
        </w:rPr>
      </w:pPr>
      <w:r>
        <w:rPr>
          <w:color w:val="000000"/>
          <w:sz w:val="28"/>
          <w:szCs w:val="28"/>
          <w:lang w:val="kk-KZ"/>
        </w:rPr>
        <w:t>Акциздер, кедендік баждар</w:t>
      </w:r>
    </w:p>
    <w:p w:rsidR="00BE55E7" w:rsidRDefault="00BE55E7" w:rsidP="00BE55E7">
      <w:pPr>
        <w:tabs>
          <w:tab w:val="left" w:pos="900"/>
        </w:tabs>
        <w:ind w:firstLine="709"/>
        <w:jc w:val="both"/>
        <w:rPr>
          <w:color w:val="000000"/>
          <w:sz w:val="28"/>
          <w:szCs w:val="28"/>
          <w:lang w:val="kk-KZ"/>
        </w:rPr>
      </w:pPr>
      <w:r>
        <w:rPr>
          <w:color w:val="000000"/>
          <w:sz w:val="28"/>
          <w:szCs w:val="28"/>
          <w:lang w:val="kk-KZ"/>
        </w:rPr>
        <w:t xml:space="preserve">Кейбір елдерде Франция, Италия, Германия, Жапонияда фискалды монополиялық салықтар енгізіледі. Олардың мөлшері жоғары болады және тікелей мемлекеттік бюджетке аударылады. Бұндай салықтар Ұлыбританияда жоқ. </w:t>
      </w:r>
    </w:p>
    <w:p w:rsidR="00B071F1" w:rsidRPr="00BE55E7" w:rsidRDefault="00B071F1">
      <w:pPr>
        <w:rPr>
          <w:lang w:val="kk-KZ"/>
        </w:rPr>
      </w:pPr>
      <w:bookmarkStart w:id="0" w:name="_GoBack"/>
      <w:bookmarkEnd w:id="0"/>
    </w:p>
    <w:sectPr w:rsidR="00B071F1" w:rsidRPr="00BE55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AE2324"/>
    <w:multiLevelType w:val="hybridMultilevel"/>
    <w:tmpl w:val="70FCE77E"/>
    <w:lvl w:ilvl="0" w:tplc="573E565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2B214AC2"/>
    <w:multiLevelType w:val="hybridMultilevel"/>
    <w:tmpl w:val="4EF0D87A"/>
    <w:lvl w:ilvl="0" w:tplc="0AA8130C">
      <w:start w:val="1"/>
      <w:numFmt w:val="decimal"/>
      <w:lvlText w:val="%1)"/>
      <w:lvlJc w:val="left"/>
      <w:pPr>
        <w:tabs>
          <w:tab w:val="num" w:pos="900"/>
        </w:tabs>
        <w:ind w:left="900" w:hanging="360"/>
      </w:pPr>
      <w:rPr>
        <w:rFonts w:hint="default"/>
      </w:rPr>
    </w:lvl>
    <w:lvl w:ilvl="1" w:tplc="4F1C5408">
      <w:start w:val="1"/>
      <w:numFmt w:val="decimal"/>
      <w:lvlText w:val="%2."/>
      <w:lvlJc w:val="left"/>
      <w:pPr>
        <w:tabs>
          <w:tab w:val="num" w:pos="900"/>
        </w:tabs>
        <w:ind w:left="90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51C40099"/>
    <w:multiLevelType w:val="hybridMultilevel"/>
    <w:tmpl w:val="7AC07870"/>
    <w:lvl w:ilvl="0" w:tplc="8DC0774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
    <w:nsid w:val="7DE22A40"/>
    <w:multiLevelType w:val="hybridMultilevel"/>
    <w:tmpl w:val="36F22E04"/>
    <w:lvl w:ilvl="0" w:tplc="2A069E0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5E7"/>
    <w:rsid w:val="00B071F1"/>
    <w:rsid w:val="00BE55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79395D-A305-486B-A448-BB3325B3B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55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580</Words>
  <Characters>3312</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2020-12-02T08:03:00Z</dcterms:created>
  <dcterms:modified xsi:type="dcterms:W3CDTF">2020-12-02T08:03:00Z</dcterms:modified>
</cp:coreProperties>
</file>